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783"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567"/>
        <w:gridCol w:w="4810"/>
        <w:gridCol w:w="5246"/>
        <w:gridCol w:w="159"/>
      </w:tblGrid>
      <w:tr>
        <w:trPr>
          <w:trHeight w:val="450" w:hRule="atLeast"/>
        </w:trPr>
        <w:tc>
          <w:tcPr>
            <w:tcW w:w="10623"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159" w:type="dxa"/>
            <w:tcBorders/>
          </w:tcPr>
          <w:p>
            <w:pPr>
              <w:pStyle w:val="Normal"/>
              <w:widowControl w:val="false"/>
              <w:spacing w:before="0" w:after="160"/>
              <w:rPr/>
            </w:pPr>
            <w:r>
              <w:rPr/>
            </w:r>
          </w:p>
        </w:tc>
      </w:tr>
      <w:tr>
        <w:trPr>
          <w:trHeight w:val="450"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159"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159"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46"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46"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Halušková</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Eva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doc. PhDr. Mgr. PhD.</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https://www.portalvs.sk/regzam/?do=filterForm-submit&amp;name=Eva&amp;surname=Halu%C5%A1kov%C3%A1&amp;university=724000000&amp;sort=surname&amp;employment_state=yes&amp;filter</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Sociálna práca I., II. a III.  </w:t>
            </w:r>
            <w:r>
              <w:rPr>
                <w:rFonts w:eastAsia="Times New Roman" w:cs="Calibri"/>
                <w:i/>
                <w:iCs/>
                <w:color w:val="000000"/>
                <w:sz w:val="16"/>
                <w:szCs w:val="16"/>
                <w:lang w:eastAsia="sk-SK"/>
              </w:rPr>
              <w:t xml:space="preserve">. </w:t>
            </w:r>
            <w:r>
              <w:rPr>
                <w:rFonts w:eastAsia="Times New Roman" w:cs="Calibri"/>
                <w:color w:val="000000"/>
                <w:sz w:val="16"/>
                <w:szCs w:val="16"/>
                <w:lang w:eastAsia="sk-SK"/>
              </w:rPr>
              <w:t>stupeň/ Social Work  I . II.and III. degree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46" w:type="dxa"/>
            <w:tcBorders>
              <w:bottom w:val="single" w:sz="8" w:space="0" w:color="000000"/>
              <w:right w:val="single" w:sz="8" w:space="0" w:color="000000"/>
            </w:tcBorders>
            <w:shd w:color="auto" w:fill="auto" w:val="clear"/>
          </w:tcPr>
          <w:p>
            <w:pPr>
              <w:pStyle w:val="Normlny1"/>
              <w:widowControl w:val="false"/>
              <w:rPr>
                <w:rFonts w:ascii="Calibri" w:hAnsi="Calibri" w:eastAsia="Times New Roman" w:cs="Calibri"/>
                <w:color w:val="000000"/>
                <w:sz w:val="16"/>
                <w:szCs w:val="16"/>
              </w:rPr>
            </w:pPr>
            <w:r>
              <w:rPr>
                <w:rFonts w:eastAsia="Times New Roman" w:cs="Calibri" w:ascii="Calibri" w:hAnsi="Calibri"/>
                <w:color w:val="000000"/>
                <w:sz w:val="16"/>
                <w:szCs w:val="16"/>
              </w:rPr>
              <w:t xml:space="preserve">Vedecký výstup /Scientific output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2019</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val="en-US" w:eastAsia="sk-SK"/>
              </w:rPr>
              <w:t>ID: 133675</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2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sz w:val="16"/>
                <w:szCs w:val="16"/>
              </w:rPr>
            </w:pPr>
            <w:hyperlink r:id="rId2">
              <w:r>
                <w:rPr>
                  <w:rStyle w:val="Internetovodkaz"/>
                  <w:sz w:val="16"/>
                  <w:szCs w:val="16"/>
                </w:rPr>
                <w:t>https://www.szspektrum.eu/wp-content/uploads/2019/01/Halu%C5%A1kov%C3%A1-1.pdf</w:t>
              </w:r>
            </w:hyperlink>
          </w:p>
          <w:p>
            <w:pPr>
              <w:pStyle w:val="Normal"/>
              <w:widowControl w:val="false"/>
              <w:spacing w:lineRule="auto" w:line="240" w:before="0" w:after="0"/>
              <w:rPr>
                <w:sz w:val="16"/>
                <w:szCs w:val="16"/>
              </w:rPr>
            </w:pPr>
            <w:r>
              <w:rPr>
                <w:sz w:val="16"/>
                <w:szCs w:val="16"/>
              </w:rPr>
              <w:t xml:space="preserve">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567"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6" w:type="dxa"/>
            <w:tcBorders>
              <w:bottom w:val="single" w:sz="8" w:space="0" w:color="000000"/>
              <w:right w:val="single" w:sz="8" w:space="0" w:color="000000"/>
            </w:tcBorders>
            <w:shd w:color="auto" w:fill="auto" w:val="clear"/>
          </w:tcPr>
          <w:p>
            <w:pPr>
              <w:pStyle w:val="Normal"/>
              <w:widowControl w:val="false"/>
              <w:jc w:val="both"/>
              <w:rPr>
                <w:sz w:val="16"/>
                <w:szCs w:val="16"/>
              </w:rPr>
            </w:pPr>
            <w:r>
              <w:rPr>
                <w:sz w:val="16"/>
                <w:szCs w:val="16"/>
              </w:rPr>
            </w:r>
          </w:p>
          <w:p>
            <w:pPr>
              <w:pStyle w:val="Normal"/>
              <w:widowControl w:val="false"/>
              <w:spacing w:before="0" w:after="160"/>
              <w:jc w:val="both"/>
              <w:rPr>
                <w:sz w:val="16"/>
                <w:szCs w:val="16"/>
              </w:rPr>
            </w:pPr>
            <w:r>
              <w:rPr>
                <w:sz w:val="16"/>
                <w:szCs w:val="16"/>
              </w:rPr>
              <w:t>HALUŠKOVÁ, E. – KLESKEŇ, L. 2019. Supervízia a kvalita sociálnych služieb Supervision and quality of social services. Sociálno-zdravotnícke spektrum. Social Health Spectrum. 2019.</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46" w:type="dxa"/>
            <w:tcBorders>
              <w:bottom w:val="single" w:sz="8" w:space="0" w:color="000000"/>
              <w:right w:val="single" w:sz="8" w:space="0" w:color="000000"/>
            </w:tcBorders>
            <w:shd w:color="auto" w:fill="auto" w:val="clear"/>
          </w:tcPr>
          <w:p>
            <w:pPr>
              <w:pStyle w:val="Poznmkapodiarou"/>
              <w:widowControl w:val="false"/>
              <w:rPr>
                <w:rFonts w:ascii="Calibri" w:hAnsi="Calibri" w:eastAsia="Times New Roman" w:cs="Calibri"/>
                <w:color w:val="000000"/>
                <w:sz w:val="16"/>
                <w:szCs w:val="16"/>
                <w:lang w:eastAsia="sk-SK"/>
              </w:rPr>
            </w:pPr>
            <w:r>
              <w:rPr>
                <w:rFonts w:eastAsia="Times New Roman" w:cs="Calibri"/>
                <w:color w:val="000000"/>
                <w:sz w:val="16"/>
                <w:szCs w:val="16"/>
                <w:lang w:eastAsia="sk-SK"/>
              </w:rPr>
              <w:t>ABD</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Vklad autora /authors contribution . (1 AH)  (50 % podiel)</w:t>
            </w:r>
          </w:p>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40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Supervision like a one from conditions of quality provided social service is adapted in a law number. 448/2008 about social service in its wording later regulations. Implementation of supervision in social services represents important source of professional support for workers in social services which helps no only professional development of capabilities, the verification of the correctness of procedures, the search for alternatives, but also the protection of a helping professional against the burnout syndrome, the maintenance and improvement of the profession, the protection of the recipient of social services from damage and the more efficient performance of the social service.</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Supervision plays an important role in maintaining good standards of work, higher quality of the services provided and thereby fulfilling professional values.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377"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Supervision like a one from conditions of quality provided social service is adapted in a law number. 448/2008 about social service in its wording later regulations. Implementation of supervision in social services represents important source of professional support for workers in social services which helps no only professional development of capabilities, the verification of the correctness of procedures, the search for alternatives, but also the protection of a helping professional against the burnout syndrome, the maintenance and improvement of the profession, the protection of the recipient of social services from damage and the more efficient performance of the social service.</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Supervision plays an important role in maintaining good standards of work, higher quality of the services provided and thereby fulfilling professional values.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160"/>
              <w:jc w:val="both"/>
              <w:rPr>
                <w:rFonts w:ascii="Trebuchet MS" w:hAnsi="Trebuchet MS" w:cs="Trebuchet MS"/>
                <w:color w:val="212529"/>
                <w:sz w:val="16"/>
                <w:szCs w:val="16"/>
                <w:shd w:fill="FFFFFF" w:val="clear"/>
                <w:lang w:eastAsia="sk-SK"/>
              </w:rPr>
            </w:pPr>
            <w:r>
              <w:rPr>
                <w:rFonts w:cs="Trebuchet MS" w:ascii="Trebuchet MS" w:hAnsi="Trebuchet MS"/>
                <w:color w:val="212529"/>
                <w:sz w:val="16"/>
                <w:szCs w:val="16"/>
                <w:shd w:fill="FFFFFF" w:val="clear"/>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jc w:val="both"/>
              <w:rPr>
                <w:rFonts w:eastAsia="Times New Roman" w:cs="Calibri" w:cstheme="minorHAnsi"/>
                <w:color w:val="000000"/>
                <w:sz w:val="16"/>
                <w:szCs w:val="16"/>
                <w:lang w:eastAsia="sk-SK"/>
              </w:rPr>
            </w:pPr>
            <w:r>
              <w:rPr>
                <w:rFonts w:eastAsia="Times New Roman" w:cs="Calibri"/>
                <w:sz w:val="16"/>
                <w:szCs w:val="16"/>
                <w:lang w:eastAsia="sk-SK"/>
              </w:rPr>
              <w:t>Význam pre štátnu správu, samosprávu, zariadenia sociálnych služieb, úrady práce sociálnych vecí a rodiny, zamestnávateľov, absolventov a aj pre pracoviska praxe.</w:t>
            </w:r>
            <w:r>
              <w:rPr>
                <w:rFonts w:eastAsia="Times New Roman" w:cs="Calibri" w:cstheme="minorHAnsi"/>
                <w:color w:val="000000"/>
                <w:sz w:val="16"/>
                <w:szCs w:val="16"/>
                <w:lang w:eastAsia="sk-SK"/>
              </w:rPr>
              <w:t xml:space="preserve"> / Importance for state administration, self-government, social services facilities, offices of labour, social affairs and family, social insurance companies, employers, graduates and also for workplaces of practice.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sz w:val="16"/>
                <w:szCs w:val="16"/>
                <w:lang w:eastAsia="sk-SK"/>
              </w:rPr>
            </w:pPr>
            <w:r>
              <w:rPr>
                <w:rFonts w:eastAsia="Times New Roman" w:cs="Calibri"/>
                <w:sz w:val="16"/>
                <w:szCs w:val="16"/>
                <w:lang w:eastAsia="sk-SK"/>
              </w:rPr>
              <w:t>Supervízia ako jedna z podmienok kvality poskytovanej sociálnej služby je upravená v zákone č. 448/2008 Z. z. o sociálnych službách v znení neskorších predpisov v znení neskorších predpisov. Realizácia supervízie v sociálnych službách predstavuje významný zdroj profesionálnej podpory pre pracovníkov v sociálnych službách, ktorý napomáha nielen profesionálnemu rozvoju spôsobilostí, verifikovaniu správnosti postupov, hľadaniu alternatív, ale aj ochrane pomáhajúceho profesionála voči syndrómu vyhorenia, udržaniu a zvyšovaniu statusu profesie, k ochrane prijímateľa sociálnych služieb pred poškodením a zároveň k efektívnejšiemu výkonu sociálnej služby. Supervízia zastáva dôležitú úlohu pri zachovávaní dobrých štandardov práce, zvyšovaním kvality poskytovaných služieb a tým aj napĺňaním profesijných hodnôt. / Supervision as one of the conditions for the quality of the social service provided is regulated in Act no. 448/2008 Coll. on social services, as amended, as amended. The implementation of supervision in social services represents an important source of professional support for workers in social services, which helps not only the professional development of skills, the verification of the correctness of procedures, the search for alternatives, but also the protection of the helping professional against burnout, maintaining and increasing the status of the profession, and protecting the recipient of social services from damage and at the same time to more efficient performance of social service. Supervision plays an important role in maintaining good standards of work, increasing the quality of services provided and thus fulfilling professional values.</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bookmarkStart w:id="1" w:name="_Hlk110257706"/>
            <w:bookmarkStart w:id="2" w:name="_Hlk110257706"/>
            <w:bookmarkEnd w:id="2"/>
          </w:p>
        </w:tc>
      </w:tr>
    </w:tbl>
    <w:p>
      <w:pPr>
        <w:pStyle w:val="Normal"/>
        <w:rPr/>
      </w:pPr>
      <w:r>
        <w:rPr/>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imSun">
    <w:charset w:val="ee"/>
    <w:family w:val="roman"/>
    <w:pitch w:val="variable"/>
  </w:font>
  <w:font w:name="Liberation Sans">
    <w:altName w:val="Arial"/>
    <w:charset w:val="ee"/>
    <w:family w:val="swiss"/>
    <w:pitch w:val="variable"/>
  </w:font>
  <w:font w:name="Times New Roman">
    <w:charset w:val="ee"/>
    <w:family w:val="roman"/>
    <w:pitch w:val="variable"/>
  </w:font>
  <w:font w:name="Trebuchet MS">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 w:asciiTheme="minorHAnsi" w:cstheme="minorBidi" w:hAnsiTheme="minorHAnsi"/>
        <w:sz w:val="22"/>
        <w:szCs w:val="22"/>
        <w:lang w:val="sk-SK"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619c9"/>
    <w:pPr>
      <w:widowControl/>
      <w:bidi w:val="0"/>
      <w:spacing w:lineRule="auto" w:line="259" w:before="0" w:after="160"/>
      <w:jc w:val="left"/>
    </w:pPr>
    <w:rPr>
      <w:rFonts w:ascii="Calibri" w:hAnsi="Calibri" w:eastAsia="SimSun" w:cs="" w:asciiTheme="minorHAnsi" w:cstheme="minorBidi" w:hAnsiTheme="minorHAnsi"/>
      <w:color w:val="auto"/>
      <w:kern w:val="0"/>
      <w:sz w:val="22"/>
      <w:szCs w:val="22"/>
      <w:lang w:val="sk-SK" w:eastAsia="en-US" w:bidi="ar-SA"/>
    </w:rPr>
  </w:style>
  <w:style w:type="character" w:styleId="DefaultParagraphFont" w:default="1">
    <w:name w:val="Default Paragraph Font"/>
    <w:uiPriority w:val="1"/>
    <w:semiHidden/>
    <w:unhideWhenUsed/>
    <w:qFormat/>
    <w:rPr/>
  </w:style>
  <w:style w:type="character" w:styleId="TextpoznmkypodiarouChar" w:customStyle="1">
    <w:name w:val="Text poznámky pod čiarou Char"/>
    <w:basedOn w:val="DefaultParagraphFont"/>
    <w:link w:val="Textpoznmkypodiarou"/>
    <w:uiPriority w:val="99"/>
    <w:qFormat/>
    <w:rsid w:val="005619c9"/>
    <w:rPr>
      <w:sz w:val="20"/>
      <w:szCs w:val="20"/>
    </w:rPr>
  </w:style>
  <w:style w:type="character" w:styleId="PredformtovanHTMLChar" w:customStyle="1">
    <w:name w:val="Predformátované HTML Char"/>
    <w:basedOn w:val="DefaultParagraphFont"/>
    <w:link w:val="PredformtovanHTML"/>
    <w:uiPriority w:val="99"/>
    <w:semiHidden/>
    <w:qFormat/>
    <w:rsid w:val="005619c9"/>
    <w:rPr>
      <w:rFonts w:ascii="SimSun" w:hAnsi="SimSun" w:eastAsia="SimSun" w:cs="Times New Roman"/>
      <w:sz w:val="24"/>
      <w:szCs w:val="24"/>
      <w:lang w:val="en-US" w:eastAsia="zh-CN"/>
    </w:rPr>
  </w:style>
  <w:style w:type="character" w:styleId="Internetovodkaz">
    <w:name w:val="Internetový odkaz"/>
    <w:basedOn w:val="DefaultParagraphFont"/>
    <w:uiPriority w:val="99"/>
    <w:unhideWhenUsed/>
    <w:rsid w:val="005619c9"/>
    <w:rPr>
      <w:color w:val="0000FF"/>
      <w:u w:val="single"/>
    </w:rPr>
  </w:style>
  <w:style w:type="character" w:styleId="Nevyrieenzmienka1" w:customStyle="1">
    <w:name w:val="Nevyriešená zmienka1"/>
    <w:basedOn w:val="DefaultParagraphFont"/>
    <w:uiPriority w:val="99"/>
    <w:semiHidden/>
    <w:unhideWhenUsed/>
    <w:qFormat/>
    <w:rsid w:val="00877fda"/>
    <w:rPr>
      <w:color w:val="605E5C"/>
      <w:shd w:fill="E1DFDD" w:val="clear"/>
    </w:rPr>
  </w:style>
  <w:style w:type="character" w:styleId="UnresolvedMention">
    <w:name w:val="Unresolved Mention"/>
    <w:basedOn w:val="DefaultParagraphFont"/>
    <w:uiPriority w:val="99"/>
    <w:semiHidden/>
    <w:unhideWhenUsed/>
    <w:qFormat/>
    <w:rsid w:val="00bf5fb6"/>
    <w:rPr>
      <w:color w:val="605E5C"/>
      <w:shd w:fill="E1DFDD" w:val="clea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iPriority w:val="99"/>
    <w:unhideWhenUsed/>
    <w:rsid w:val="005619c9"/>
    <w:pPr>
      <w:spacing w:lineRule="auto" w:line="240" w:before="0" w:after="0"/>
    </w:pPr>
    <w:rPr>
      <w:sz w:val="20"/>
      <w:szCs w:val="20"/>
    </w:rPr>
  </w:style>
  <w:style w:type="paragraph" w:styleId="HTMLPreformatted">
    <w:name w:val="HTML Preformatted"/>
    <w:link w:val="PredformtovanHTMLChar"/>
    <w:uiPriority w:val="99"/>
    <w:semiHidden/>
    <w:unhideWhenUsed/>
    <w:qFormat/>
    <w:rsid w:val="005619c9"/>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cs="Times New Roman" w:eastAsia="SimSun"/>
      <w:color w:val="auto"/>
      <w:kern w:val="0"/>
      <w:sz w:val="24"/>
      <w:szCs w:val="24"/>
      <w:lang w:val="en-US" w:eastAsia="zh-CN" w:bidi="ar-SA"/>
    </w:rPr>
  </w:style>
  <w:style w:type="paragraph" w:styleId="Normlny1" w:customStyle="1">
    <w:name w:val="Normálny1"/>
    <w:qFormat/>
    <w:rsid w:val="005619c9"/>
    <w:pPr>
      <w:widowControl/>
      <w:bidi w:val="0"/>
      <w:spacing w:lineRule="auto" w:line="240" w:before="0" w:after="0"/>
      <w:jc w:val="left"/>
    </w:pPr>
    <w:rPr>
      <w:rFonts w:ascii="Liberation Serif" w:hAnsi="Liberation Serif" w:eastAsia="Liberation Serif" w:cs="Liberation Serif"/>
      <w:color w:val="auto"/>
      <w:kern w:val="0"/>
      <w:sz w:val="24"/>
      <w:szCs w:val="24"/>
      <w:lang w:eastAsia="sk-SK" w:val="sk-SK" w:bidi="ar-SA"/>
    </w:rPr>
  </w:style>
  <w:style w:type="paragraph" w:styleId="ListParagraph">
    <w:name w:val="List Paragraph"/>
    <w:basedOn w:val="Normal"/>
    <w:uiPriority w:val="34"/>
    <w:qFormat/>
    <w:rsid w:val="000f0efd"/>
    <w:pPr>
      <w:spacing w:before="0" w:after="160"/>
      <w:ind w:left="720" w:hanging="0"/>
      <w:contextualSpacing/>
    </w:pPr>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zspektrum.eu/wp-content/uploads/2019/01/Halu&#353;kov&#225;-1.pdf"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LibreOffice/7.0.4.2$Windows_X86_64 LibreOffice_project/dcf040e67528d9187c66b2379df5ea4407429775</Application>
  <AppVersion>15.0000</AppVersion>
  <Pages>2</Pages>
  <Words>1225</Words>
  <Characters>7288</Characters>
  <CharactersWithSpaces>8491</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2024-02-12T10:10:00Z</dcterms:created>
  <dc:creator>Libusa Radkova</dc:creator>
  <dc:description/>
  <dc:language>sk-SK</dc:language>
  <cp:lastModifiedBy/>
  <dcterms:modified xsi:type="dcterms:W3CDTF">2024-02-12T22:43:33Z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